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F48" w:rsidRPr="00D52AFA" w:rsidRDefault="00EF3F48" w:rsidP="00EF3F4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7B7">
        <w:rPr>
          <w:rFonts w:ascii="Arial" w:eastAsia="Times New Roman" w:hAnsi="Arial" w:cs="Arial"/>
          <w:spacing w:val="2"/>
          <w:sz w:val="24"/>
          <w:szCs w:val="24"/>
        </w:rPr>
        <w:t> </w:t>
      </w:r>
      <w:r w:rsidRPr="00D52AFA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  <w:r w:rsidR="006E2D38" w:rsidRPr="00D52AFA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D52AFA">
        <w:rPr>
          <w:rFonts w:ascii="Times New Roman" w:hAnsi="Times New Roman" w:cs="Times New Roman"/>
          <w:b/>
          <w:sz w:val="28"/>
          <w:szCs w:val="28"/>
        </w:rPr>
        <w:t xml:space="preserve">  СЕЛЬСОВЕТА</w:t>
      </w:r>
    </w:p>
    <w:p w:rsidR="00EF3F48" w:rsidRPr="00D52AFA" w:rsidRDefault="006E2D38" w:rsidP="00EF3F4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AFA">
        <w:rPr>
          <w:rFonts w:ascii="Times New Roman" w:hAnsi="Times New Roman" w:cs="Times New Roman"/>
          <w:b/>
          <w:sz w:val="28"/>
          <w:szCs w:val="28"/>
        </w:rPr>
        <w:t>КОЧЕНЕВСКОГО</w:t>
      </w:r>
      <w:r w:rsidR="00EF3F48" w:rsidRPr="00D52AFA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</w:t>
      </w:r>
    </w:p>
    <w:p w:rsidR="00EF3F48" w:rsidRPr="00D52AFA" w:rsidRDefault="00EF3F48" w:rsidP="00EF3F4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F3F48" w:rsidRPr="00D52AFA" w:rsidRDefault="00EF3F48" w:rsidP="00EF3F48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AF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52AFA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6E2D38" w:rsidRPr="00D52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AFA">
        <w:rPr>
          <w:rFonts w:ascii="Times New Roman" w:hAnsi="Times New Roman" w:cs="Times New Roman"/>
          <w:b/>
          <w:sz w:val="28"/>
          <w:szCs w:val="28"/>
        </w:rPr>
        <w:t>О</w:t>
      </w:r>
      <w:r w:rsidR="006E2D38" w:rsidRPr="00D52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AFA">
        <w:rPr>
          <w:rFonts w:ascii="Times New Roman" w:hAnsi="Times New Roman" w:cs="Times New Roman"/>
          <w:b/>
          <w:sz w:val="28"/>
          <w:szCs w:val="28"/>
        </w:rPr>
        <w:t>С</w:t>
      </w:r>
      <w:r w:rsidR="006E2D38" w:rsidRPr="00D52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AFA">
        <w:rPr>
          <w:rFonts w:ascii="Times New Roman" w:hAnsi="Times New Roman" w:cs="Times New Roman"/>
          <w:b/>
          <w:sz w:val="28"/>
          <w:szCs w:val="28"/>
        </w:rPr>
        <w:t>Т</w:t>
      </w:r>
      <w:r w:rsidR="006E2D38" w:rsidRPr="00D52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AFA">
        <w:rPr>
          <w:rFonts w:ascii="Times New Roman" w:hAnsi="Times New Roman" w:cs="Times New Roman"/>
          <w:b/>
          <w:sz w:val="28"/>
          <w:szCs w:val="28"/>
        </w:rPr>
        <w:t>А</w:t>
      </w:r>
      <w:r w:rsidR="006E2D38" w:rsidRPr="00D52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AFA">
        <w:rPr>
          <w:rFonts w:ascii="Times New Roman" w:hAnsi="Times New Roman" w:cs="Times New Roman"/>
          <w:b/>
          <w:sz w:val="28"/>
          <w:szCs w:val="28"/>
        </w:rPr>
        <w:t>Н</w:t>
      </w:r>
      <w:r w:rsidR="006E2D38" w:rsidRPr="00D52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AFA">
        <w:rPr>
          <w:rFonts w:ascii="Times New Roman" w:hAnsi="Times New Roman" w:cs="Times New Roman"/>
          <w:b/>
          <w:sz w:val="28"/>
          <w:szCs w:val="28"/>
        </w:rPr>
        <w:t>О</w:t>
      </w:r>
      <w:r w:rsidR="006E2D38" w:rsidRPr="00D52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AFA">
        <w:rPr>
          <w:rFonts w:ascii="Times New Roman" w:hAnsi="Times New Roman" w:cs="Times New Roman"/>
          <w:b/>
          <w:sz w:val="28"/>
          <w:szCs w:val="28"/>
        </w:rPr>
        <w:t>В</w:t>
      </w:r>
      <w:r w:rsidR="006E2D38" w:rsidRPr="00D52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AFA">
        <w:rPr>
          <w:rFonts w:ascii="Times New Roman" w:hAnsi="Times New Roman" w:cs="Times New Roman"/>
          <w:b/>
          <w:sz w:val="28"/>
          <w:szCs w:val="28"/>
        </w:rPr>
        <w:t>Л</w:t>
      </w:r>
      <w:r w:rsidR="006E2D38" w:rsidRPr="00D52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AFA">
        <w:rPr>
          <w:rFonts w:ascii="Times New Roman" w:hAnsi="Times New Roman" w:cs="Times New Roman"/>
          <w:b/>
          <w:sz w:val="28"/>
          <w:szCs w:val="28"/>
        </w:rPr>
        <w:t>Е</w:t>
      </w:r>
      <w:r w:rsidR="006E2D38" w:rsidRPr="00D52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AFA">
        <w:rPr>
          <w:rFonts w:ascii="Times New Roman" w:hAnsi="Times New Roman" w:cs="Times New Roman"/>
          <w:b/>
          <w:sz w:val="28"/>
          <w:szCs w:val="28"/>
        </w:rPr>
        <w:t>Н</w:t>
      </w:r>
      <w:r w:rsidR="006E2D38" w:rsidRPr="00D52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AFA">
        <w:rPr>
          <w:rFonts w:ascii="Times New Roman" w:hAnsi="Times New Roman" w:cs="Times New Roman"/>
          <w:b/>
          <w:sz w:val="28"/>
          <w:szCs w:val="28"/>
        </w:rPr>
        <w:t>И</w:t>
      </w:r>
      <w:r w:rsidR="006E2D38" w:rsidRPr="00D52A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2AFA">
        <w:rPr>
          <w:rFonts w:ascii="Times New Roman" w:hAnsi="Times New Roman" w:cs="Times New Roman"/>
          <w:b/>
          <w:sz w:val="28"/>
          <w:szCs w:val="28"/>
        </w:rPr>
        <w:t>Е</w:t>
      </w:r>
    </w:p>
    <w:p w:rsidR="00EF3F48" w:rsidRPr="00D52AFA" w:rsidRDefault="00EF3F48" w:rsidP="00EF3F4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EF3F48" w:rsidRPr="00D52AFA" w:rsidRDefault="006E2D38" w:rsidP="00EF3F4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D52AFA">
        <w:rPr>
          <w:rFonts w:ascii="Times New Roman" w:hAnsi="Times New Roman" w:cs="Times New Roman"/>
          <w:sz w:val="28"/>
          <w:szCs w:val="28"/>
        </w:rPr>
        <w:t>о</w:t>
      </w:r>
      <w:r w:rsidR="00E24D40" w:rsidRPr="00D52AFA">
        <w:rPr>
          <w:rFonts w:ascii="Times New Roman" w:hAnsi="Times New Roman" w:cs="Times New Roman"/>
          <w:sz w:val="28"/>
          <w:szCs w:val="28"/>
        </w:rPr>
        <w:t>т 30.12</w:t>
      </w:r>
      <w:r w:rsidR="00EF3F48" w:rsidRPr="00D52AFA">
        <w:rPr>
          <w:rFonts w:ascii="Times New Roman" w:hAnsi="Times New Roman" w:cs="Times New Roman"/>
          <w:sz w:val="28"/>
          <w:szCs w:val="28"/>
        </w:rPr>
        <w:t>.2020</w:t>
      </w:r>
      <w:r w:rsidRPr="00D52AF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E24D40" w:rsidRPr="00D52AFA">
        <w:rPr>
          <w:rFonts w:ascii="Times New Roman" w:hAnsi="Times New Roman" w:cs="Times New Roman"/>
          <w:sz w:val="28"/>
          <w:szCs w:val="28"/>
        </w:rPr>
        <w:t xml:space="preserve"> № 88</w:t>
      </w:r>
    </w:p>
    <w:p w:rsidR="00EF3F48" w:rsidRPr="00D52AFA" w:rsidRDefault="00EF3F48" w:rsidP="00EF3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E5FAA" w:rsidRPr="00D52AFA" w:rsidRDefault="007E5FAA" w:rsidP="007E5F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 утверждении  топливно-энергетического баланса </w:t>
      </w:r>
      <w:r w:rsidR="00E24D40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Чистопольского 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</w:t>
      </w:r>
      <w:r w:rsidR="00E24D40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Коченевского</w:t>
      </w:r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</w:t>
      </w:r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а Новосибирской области  за 2019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</w:t>
      </w:r>
    </w:p>
    <w:p w:rsidR="007E5FAA" w:rsidRPr="00D52AFA" w:rsidRDefault="007E5FAA" w:rsidP="007E5F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E5FAA" w:rsidRPr="00D52AFA" w:rsidRDefault="007E5FAA" w:rsidP="007E5FA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F3F48" w:rsidRPr="00D52AFA" w:rsidRDefault="007E5FAA" w:rsidP="00EF3F48">
      <w:pPr>
        <w:pStyle w:val="a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FA">
        <w:rPr>
          <w:rFonts w:ascii="Times New Roman" w:hAnsi="Times New Roman" w:cs="Times New Roman"/>
          <w:sz w:val="28"/>
          <w:szCs w:val="28"/>
        </w:rPr>
        <w:t xml:space="preserve">     В соответствии с Федеральным законом от 27 июля 2010 г. № 190-ФЗ "О теплоснабжении" и приказом  Министерства энергетики РФ от 14.12.2011 № 600 «Об утверждении порядка составления топливно-энергетических балансов субъектов Российской Федерации, муниципальных образований», руководствуясь Уставом  </w:t>
      </w:r>
      <w:r w:rsidR="008646AC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Чистопольского</w:t>
      </w:r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</w:t>
      </w:r>
      <w:r w:rsidR="008646AC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оченевского</w:t>
      </w:r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Pr="00D52AFA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8646AC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Чистопольского</w:t>
      </w:r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8646AC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Коченевского</w:t>
      </w:r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 </w:t>
      </w:r>
    </w:p>
    <w:p w:rsidR="007E5FAA" w:rsidRPr="00D52AFA" w:rsidRDefault="007E5FAA" w:rsidP="00EF3F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52AFA">
        <w:rPr>
          <w:rFonts w:ascii="Times New Roman" w:hAnsi="Times New Roman" w:cs="Times New Roman"/>
          <w:sz w:val="28"/>
          <w:szCs w:val="28"/>
        </w:rPr>
        <w:t>ПОСТАНОВЛЯ</w:t>
      </w:r>
      <w:r w:rsidR="00CF070E" w:rsidRPr="00D52AFA">
        <w:rPr>
          <w:rFonts w:ascii="Times New Roman" w:hAnsi="Times New Roman" w:cs="Times New Roman"/>
          <w:sz w:val="28"/>
          <w:szCs w:val="28"/>
        </w:rPr>
        <w:t>ЕТ</w:t>
      </w:r>
      <w:r w:rsidRPr="00D52AFA">
        <w:rPr>
          <w:rFonts w:ascii="Times New Roman" w:hAnsi="Times New Roman" w:cs="Times New Roman"/>
          <w:sz w:val="28"/>
          <w:szCs w:val="28"/>
        </w:rPr>
        <w:t>:</w:t>
      </w:r>
    </w:p>
    <w:p w:rsidR="007E5FAA" w:rsidRPr="00D52AFA" w:rsidRDefault="00EF3F48" w:rsidP="007E5FA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52AFA">
        <w:rPr>
          <w:rFonts w:ascii="Times New Roman" w:hAnsi="Times New Roman" w:cs="Times New Roman"/>
          <w:sz w:val="28"/>
          <w:szCs w:val="28"/>
        </w:rPr>
        <w:t>1.</w:t>
      </w:r>
      <w:r w:rsidR="007E5FAA" w:rsidRPr="00D52AFA">
        <w:rPr>
          <w:rFonts w:ascii="Times New Roman" w:hAnsi="Times New Roman" w:cs="Times New Roman"/>
          <w:sz w:val="28"/>
          <w:szCs w:val="28"/>
        </w:rPr>
        <w:t xml:space="preserve">Утвердить топливно-энергетический баланс </w:t>
      </w:r>
      <w:r w:rsidR="008646AC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Чистопольского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</w:t>
      </w:r>
      <w:r w:rsidR="008646AC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оченевского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 </w:t>
      </w:r>
      <w:r w:rsidRPr="00D52AFA">
        <w:rPr>
          <w:rFonts w:ascii="Times New Roman" w:hAnsi="Times New Roman" w:cs="Times New Roman"/>
          <w:sz w:val="28"/>
          <w:szCs w:val="28"/>
        </w:rPr>
        <w:t>за 2019</w:t>
      </w:r>
      <w:r w:rsidR="007E5FAA" w:rsidRPr="00D52AFA">
        <w:rPr>
          <w:rFonts w:ascii="Times New Roman" w:hAnsi="Times New Roman" w:cs="Times New Roman"/>
          <w:sz w:val="28"/>
          <w:szCs w:val="28"/>
        </w:rPr>
        <w:t xml:space="preserve"> год (приложение 1);</w:t>
      </w:r>
    </w:p>
    <w:p w:rsidR="00EF3F48" w:rsidRPr="00D52AFA" w:rsidRDefault="00EF3F48" w:rsidP="00EF3F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52AFA">
        <w:rPr>
          <w:rFonts w:ascii="Times New Roman" w:hAnsi="Times New Roman" w:cs="Times New Roman"/>
          <w:sz w:val="28"/>
          <w:szCs w:val="28"/>
        </w:rPr>
        <w:t xml:space="preserve">2. </w:t>
      </w:r>
      <w:r w:rsidR="008646AC" w:rsidRPr="00D52AFA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Pr="00D52AFA">
        <w:rPr>
          <w:rFonts w:ascii="Times New Roman" w:hAnsi="Times New Roman" w:cs="Times New Roman"/>
          <w:sz w:val="28"/>
          <w:szCs w:val="28"/>
        </w:rPr>
        <w:t xml:space="preserve">опубликовать  в периодическом печатном издании  </w:t>
      </w:r>
      <w:r w:rsidR="00962265" w:rsidRPr="00D52AFA">
        <w:rPr>
          <w:rFonts w:ascii="Times New Roman" w:hAnsi="Times New Roman" w:cs="Times New Roman"/>
          <w:sz w:val="28"/>
          <w:szCs w:val="28"/>
        </w:rPr>
        <w:t>«В</w:t>
      </w:r>
      <w:r w:rsidR="008646AC" w:rsidRPr="00D52AFA">
        <w:rPr>
          <w:rFonts w:ascii="Times New Roman" w:hAnsi="Times New Roman" w:cs="Times New Roman"/>
          <w:sz w:val="28"/>
          <w:szCs w:val="28"/>
        </w:rPr>
        <w:t xml:space="preserve">ести органов местного самоуправления Чистопольского сельсовета» и </w:t>
      </w:r>
      <w:r w:rsidRPr="00D52AFA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администрации </w:t>
      </w:r>
      <w:r w:rsidR="008646AC" w:rsidRPr="00D52AFA">
        <w:rPr>
          <w:rFonts w:ascii="Times New Roman" w:hAnsi="Times New Roman" w:cs="Times New Roman"/>
          <w:sz w:val="28"/>
          <w:szCs w:val="28"/>
        </w:rPr>
        <w:t>Чистопольского</w:t>
      </w:r>
      <w:r w:rsidRPr="00D52AFA">
        <w:rPr>
          <w:rFonts w:ascii="Times New Roman" w:hAnsi="Times New Roman" w:cs="Times New Roman"/>
          <w:sz w:val="28"/>
          <w:szCs w:val="28"/>
        </w:rPr>
        <w:t xml:space="preserve">  сельсовета К</w:t>
      </w:r>
      <w:r w:rsidR="008646AC" w:rsidRPr="00D52AFA">
        <w:rPr>
          <w:rFonts w:ascii="Times New Roman" w:hAnsi="Times New Roman" w:cs="Times New Roman"/>
          <w:sz w:val="28"/>
          <w:szCs w:val="28"/>
        </w:rPr>
        <w:t>оченевского</w:t>
      </w:r>
      <w:r w:rsidRPr="00D52AFA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646AC" w:rsidRPr="00D52AFA">
        <w:rPr>
          <w:rFonts w:ascii="Times New Roman" w:hAnsi="Times New Roman" w:cs="Times New Roman"/>
          <w:sz w:val="28"/>
          <w:szCs w:val="28"/>
        </w:rPr>
        <w:t xml:space="preserve"> в информационно-коммуникационной сети Интернет</w:t>
      </w:r>
      <w:r w:rsidRPr="00D52AFA">
        <w:rPr>
          <w:rFonts w:ascii="Times New Roman" w:hAnsi="Times New Roman" w:cs="Times New Roman"/>
          <w:sz w:val="28"/>
          <w:szCs w:val="28"/>
        </w:rPr>
        <w:t>.</w:t>
      </w:r>
    </w:p>
    <w:p w:rsidR="00EF3F48" w:rsidRPr="00D52AFA" w:rsidRDefault="00EF3F48" w:rsidP="00EF3F4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52AFA">
        <w:rPr>
          <w:rFonts w:ascii="Times New Roman" w:hAnsi="Times New Roman" w:cs="Times New Roman"/>
          <w:sz w:val="28"/>
          <w:szCs w:val="28"/>
        </w:rPr>
        <w:t xml:space="preserve">3.   </w:t>
      </w:r>
      <w:proofErr w:type="gramStart"/>
      <w:r w:rsidRPr="00D52AF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52AFA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EF3F48" w:rsidRPr="00D52AFA" w:rsidRDefault="00EF3F48" w:rsidP="00EF3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</w:p>
    <w:p w:rsidR="00EF3F48" w:rsidRPr="00D52AFA" w:rsidRDefault="00EF3F48" w:rsidP="00EF3F4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spacing w:val="2"/>
          <w:sz w:val="28"/>
          <w:szCs w:val="28"/>
        </w:rPr>
        <w:t> </w:t>
      </w:r>
    </w:p>
    <w:p w:rsidR="00EF3F48" w:rsidRPr="00D52AFA" w:rsidRDefault="00EF3F48" w:rsidP="00EF3F48">
      <w:pPr>
        <w:pStyle w:val="a4"/>
        <w:rPr>
          <w:rFonts w:ascii="Times New Roman" w:hAnsi="Times New Roman" w:cs="Times New Roman"/>
          <w:sz w:val="28"/>
          <w:szCs w:val="28"/>
        </w:rPr>
      </w:pPr>
      <w:r w:rsidRPr="00D52AFA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8646AC" w:rsidRPr="00D52AFA">
        <w:rPr>
          <w:rFonts w:ascii="Times New Roman" w:hAnsi="Times New Roman" w:cs="Times New Roman"/>
          <w:sz w:val="28"/>
          <w:szCs w:val="28"/>
        </w:rPr>
        <w:t>Чистопольского</w:t>
      </w:r>
      <w:r w:rsidRPr="00D52AF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D52AFA">
        <w:rPr>
          <w:rFonts w:ascii="Times New Roman" w:hAnsi="Times New Roman" w:cs="Times New Roman"/>
          <w:sz w:val="28"/>
          <w:szCs w:val="28"/>
        </w:rPr>
        <w:tab/>
      </w:r>
    </w:p>
    <w:p w:rsidR="00EF3F48" w:rsidRPr="00D52AFA" w:rsidRDefault="00EF3F48" w:rsidP="00EF3F48">
      <w:pPr>
        <w:pStyle w:val="a4"/>
        <w:rPr>
          <w:rFonts w:ascii="Times New Roman" w:hAnsi="Times New Roman" w:cs="Times New Roman"/>
          <w:sz w:val="28"/>
          <w:szCs w:val="28"/>
        </w:rPr>
      </w:pPr>
      <w:r w:rsidRPr="00D52AFA">
        <w:rPr>
          <w:rFonts w:ascii="Times New Roman" w:hAnsi="Times New Roman" w:cs="Times New Roman"/>
          <w:sz w:val="28"/>
          <w:szCs w:val="28"/>
        </w:rPr>
        <w:t>К</w:t>
      </w:r>
      <w:r w:rsidR="008646AC" w:rsidRPr="00D52AFA">
        <w:rPr>
          <w:rFonts w:ascii="Times New Roman" w:hAnsi="Times New Roman" w:cs="Times New Roman"/>
          <w:sz w:val="28"/>
          <w:szCs w:val="28"/>
        </w:rPr>
        <w:t>оченевского</w:t>
      </w:r>
      <w:r w:rsidRPr="00D52AF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962265" w:rsidRPr="00D52AFA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962265" w:rsidRPr="00D52AFA">
        <w:rPr>
          <w:rFonts w:ascii="Times New Roman" w:hAnsi="Times New Roman" w:cs="Times New Roman"/>
          <w:sz w:val="28"/>
          <w:szCs w:val="28"/>
        </w:rPr>
        <w:tab/>
      </w:r>
      <w:r w:rsidRPr="00D52AFA">
        <w:rPr>
          <w:rFonts w:ascii="Times New Roman" w:hAnsi="Times New Roman" w:cs="Times New Roman"/>
          <w:sz w:val="28"/>
          <w:szCs w:val="28"/>
        </w:rPr>
        <w:t xml:space="preserve">    </w:t>
      </w:r>
      <w:r w:rsidRPr="00D52AFA">
        <w:rPr>
          <w:rFonts w:ascii="Times New Roman" w:hAnsi="Times New Roman" w:cs="Times New Roman"/>
          <w:sz w:val="28"/>
          <w:szCs w:val="28"/>
        </w:rPr>
        <w:tab/>
      </w:r>
      <w:r w:rsidRPr="00D52AFA">
        <w:rPr>
          <w:rFonts w:ascii="Times New Roman" w:hAnsi="Times New Roman" w:cs="Times New Roman"/>
          <w:sz w:val="28"/>
          <w:szCs w:val="28"/>
        </w:rPr>
        <w:tab/>
      </w:r>
      <w:r w:rsidRPr="00D52AFA">
        <w:rPr>
          <w:rFonts w:ascii="Times New Roman" w:hAnsi="Times New Roman" w:cs="Times New Roman"/>
          <w:sz w:val="28"/>
          <w:szCs w:val="28"/>
        </w:rPr>
        <w:tab/>
      </w:r>
      <w:r w:rsidR="008646AC" w:rsidRPr="00D52AFA">
        <w:rPr>
          <w:rFonts w:ascii="Times New Roman" w:hAnsi="Times New Roman" w:cs="Times New Roman"/>
          <w:sz w:val="28"/>
          <w:szCs w:val="28"/>
        </w:rPr>
        <w:t>Н.В.Воронов</w:t>
      </w:r>
    </w:p>
    <w:p w:rsidR="00EF3F48" w:rsidRPr="00D52AFA" w:rsidRDefault="00EF3F48" w:rsidP="00EF3F4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F3F48" w:rsidRPr="00D52AFA" w:rsidRDefault="00EF3F48" w:rsidP="00EF3F4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F3F48" w:rsidRPr="00D52AFA" w:rsidRDefault="00EF3F48" w:rsidP="00EF3F48">
      <w:pPr>
        <w:pStyle w:val="ConsPlusNormal"/>
        <w:ind w:left="5580"/>
        <w:jc w:val="right"/>
        <w:rPr>
          <w:rFonts w:ascii="Times New Roman" w:hAnsi="Times New Roman" w:cs="Times New Roman"/>
          <w:sz w:val="28"/>
          <w:szCs w:val="28"/>
        </w:rPr>
      </w:pPr>
    </w:p>
    <w:p w:rsidR="00EF3F48" w:rsidRPr="00D52AFA" w:rsidRDefault="00EF3F48" w:rsidP="00EF3F48">
      <w:pPr>
        <w:pStyle w:val="ConsPlusNormal"/>
        <w:ind w:left="5580"/>
        <w:jc w:val="right"/>
        <w:rPr>
          <w:rFonts w:ascii="Times New Roman" w:hAnsi="Times New Roman" w:cs="Times New Roman"/>
          <w:sz w:val="28"/>
          <w:szCs w:val="28"/>
        </w:rPr>
      </w:pPr>
    </w:p>
    <w:p w:rsidR="00EF3F48" w:rsidRPr="00D52AFA" w:rsidRDefault="00EF3F48" w:rsidP="00EF3F48">
      <w:pPr>
        <w:pStyle w:val="ConsPlusNormal"/>
        <w:ind w:left="5580"/>
        <w:jc w:val="right"/>
        <w:rPr>
          <w:rFonts w:ascii="Times New Roman" w:hAnsi="Times New Roman" w:cs="Times New Roman"/>
          <w:sz w:val="28"/>
          <w:szCs w:val="28"/>
        </w:rPr>
      </w:pPr>
    </w:p>
    <w:p w:rsidR="00EF3F48" w:rsidRPr="00D52AFA" w:rsidRDefault="00EF3F48" w:rsidP="00EF3F48">
      <w:pPr>
        <w:pStyle w:val="ConsPlusNormal"/>
        <w:ind w:left="5580"/>
        <w:jc w:val="right"/>
        <w:rPr>
          <w:rFonts w:ascii="Times New Roman" w:hAnsi="Times New Roman" w:cs="Times New Roman"/>
          <w:sz w:val="28"/>
          <w:szCs w:val="28"/>
        </w:rPr>
      </w:pPr>
    </w:p>
    <w:p w:rsidR="00EF3F48" w:rsidRPr="00D52AFA" w:rsidRDefault="00EF3F48" w:rsidP="00EF3F48">
      <w:pPr>
        <w:pStyle w:val="ConsPlusNormal"/>
        <w:ind w:left="5580"/>
        <w:jc w:val="right"/>
        <w:rPr>
          <w:rFonts w:ascii="Times New Roman" w:hAnsi="Times New Roman" w:cs="Times New Roman"/>
          <w:sz w:val="28"/>
          <w:szCs w:val="28"/>
        </w:rPr>
      </w:pPr>
    </w:p>
    <w:p w:rsidR="00EF3F48" w:rsidRPr="00D52AFA" w:rsidRDefault="00EF3F48" w:rsidP="00EF3F48">
      <w:pPr>
        <w:pStyle w:val="ConsPlusNormal"/>
        <w:ind w:left="5580"/>
        <w:jc w:val="right"/>
        <w:rPr>
          <w:rFonts w:ascii="Times New Roman" w:hAnsi="Times New Roman" w:cs="Times New Roman"/>
          <w:sz w:val="28"/>
          <w:szCs w:val="28"/>
        </w:rPr>
      </w:pPr>
    </w:p>
    <w:p w:rsidR="00EF3F48" w:rsidRPr="00D52AFA" w:rsidRDefault="00EF3F48" w:rsidP="00EF3F48">
      <w:pPr>
        <w:pStyle w:val="ConsPlusNormal"/>
        <w:ind w:left="5580"/>
        <w:jc w:val="right"/>
        <w:rPr>
          <w:rFonts w:ascii="Times New Roman" w:hAnsi="Times New Roman" w:cs="Times New Roman"/>
          <w:sz w:val="28"/>
          <w:szCs w:val="28"/>
        </w:rPr>
      </w:pPr>
    </w:p>
    <w:p w:rsidR="00EF3F48" w:rsidRPr="00D52AFA" w:rsidRDefault="00EF3F48" w:rsidP="00EF3F48">
      <w:pPr>
        <w:pStyle w:val="ConsPlusNormal"/>
        <w:ind w:left="5580"/>
        <w:jc w:val="right"/>
        <w:rPr>
          <w:rFonts w:ascii="Times New Roman" w:hAnsi="Times New Roman" w:cs="Times New Roman"/>
          <w:sz w:val="28"/>
          <w:szCs w:val="28"/>
        </w:rPr>
      </w:pPr>
    </w:p>
    <w:p w:rsidR="00EF3F48" w:rsidRPr="00D52AFA" w:rsidRDefault="00EF3F48" w:rsidP="00EF3F48">
      <w:pPr>
        <w:pStyle w:val="ConsPlusNormal"/>
        <w:ind w:left="5580"/>
        <w:jc w:val="right"/>
        <w:rPr>
          <w:rFonts w:ascii="Times New Roman" w:hAnsi="Times New Roman" w:cs="Times New Roman"/>
          <w:sz w:val="28"/>
          <w:szCs w:val="28"/>
        </w:rPr>
      </w:pPr>
    </w:p>
    <w:p w:rsidR="008646AC" w:rsidRPr="00D52AFA" w:rsidRDefault="008646AC" w:rsidP="00EF3F48">
      <w:pPr>
        <w:pStyle w:val="ConsPlusNormal"/>
        <w:ind w:left="5580"/>
        <w:jc w:val="right"/>
        <w:rPr>
          <w:rFonts w:ascii="Times New Roman" w:hAnsi="Times New Roman" w:cs="Times New Roman"/>
          <w:sz w:val="28"/>
          <w:szCs w:val="28"/>
        </w:rPr>
      </w:pPr>
    </w:p>
    <w:p w:rsidR="00962265" w:rsidRPr="00D52AFA" w:rsidRDefault="00962265" w:rsidP="00EF3F48">
      <w:pPr>
        <w:pStyle w:val="ConsPlusNormal"/>
        <w:ind w:left="5580"/>
        <w:jc w:val="right"/>
        <w:rPr>
          <w:rFonts w:ascii="Times New Roman" w:hAnsi="Times New Roman" w:cs="Times New Roman"/>
          <w:sz w:val="28"/>
          <w:szCs w:val="28"/>
        </w:rPr>
      </w:pPr>
    </w:p>
    <w:p w:rsidR="008646AC" w:rsidRPr="00D52AFA" w:rsidRDefault="008646AC" w:rsidP="00EF3F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F3F48" w:rsidRPr="00D52AFA" w:rsidRDefault="00EF3F48" w:rsidP="00EF3F4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52AF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EF3F48" w:rsidRPr="00D52AFA" w:rsidRDefault="00EF3F48" w:rsidP="00EF3F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52AF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EF3F48" w:rsidRPr="00D52AFA" w:rsidRDefault="008646AC" w:rsidP="00EF3F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52AFA">
        <w:rPr>
          <w:rFonts w:ascii="Times New Roman" w:hAnsi="Times New Roman" w:cs="Times New Roman"/>
          <w:sz w:val="28"/>
          <w:szCs w:val="28"/>
        </w:rPr>
        <w:t>Чистопольского</w:t>
      </w:r>
      <w:r w:rsidR="00EF3F48" w:rsidRPr="00D52AFA">
        <w:rPr>
          <w:rFonts w:ascii="Times New Roman" w:hAnsi="Times New Roman" w:cs="Times New Roman"/>
          <w:sz w:val="28"/>
          <w:szCs w:val="28"/>
        </w:rPr>
        <w:t xml:space="preserve">  сельсовета</w:t>
      </w:r>
    </w:p>
    <w:p w:rsidR="00EF3F48" w:rsidRPr="00D52AFA" w:rsidRDefault="00EF3F48" w:rsidP="00EF3F4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52AFA">
        <w:rPr>
          <w:rFonts w:ascii="Times New Roman" w:hAnsi="Times New Roman" w:cs="Times New Roman"/>
          <w:sz w:val="28"/>
          <w:szCs w:val="28"/>
        </w:rPr>
        <w:t>К</w:t>
      </w:r>
      <w:r w:rsidR="008646AC" w:rsidRPr="00D52AFA">
        <w:rPr>
          <w:rFonts w:ascii="Times New Roman" w:hAnsi="Times New Roman" w:cs="Times New Roman"/>
          <w:sz w:val="28"/>
          <w:szCs w:val="28"/>
        </w:rPr>
        <w:t>оченевского</w:t>
      </w:r>
      <w:r w:rsidRPr="00D52AFA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EF3F48" w:rsidRPr="00D52AFA" w:rsidRDefault="00EF3F48" w:rsidP="00EF3F48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52AFA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F3F48" w:rsidRPr="00D52AFA" w:rsidRDefault="008646AC" w:rsidP="00EF3F48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  <w:r w:rsidRPr="00D52AFA">
        <w:rPr>
          <w:rFonts w:ascii="Times New Roman" w:hAnsi="Times New Roman" w:cs="Times New Roman"/>
          <w:sz w:val="28"/>
          <w:szCs w:val="28"/>
        </w:rPr>
        <w:t>30.12.2020 № 88</w:t>
      </w:r>
    </w:p>
    <w:p w:rsidR="00EF3F48" w:rsidRPr="00D52AFA" w:rsidRDefault="00EF3F48" w:rsidP="00EF3F48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7E5FAA" w:rsidRPr="00D52AFA" w:rsidRDefault="007E5FAA" w:rsidP="007E5F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Топливно-энергетический баланс </w:t>
      </w:r>
      <w:r w:rsidR="008646AC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Чистопольского</w:t>
      </w:r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</w:t>
      </w:r>
      <w:r w:rsidR="008646AC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Коченевского</w:t>
      </w:r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 </w:t>
      </w:r>
      <w:r w:rsidRPr="00D52A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за 201</w:t>
      </w:r>
      <w:r w:rsidR="00EF3F48" w:rsidRPr="00D52A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9</w:t>
      </w:r>
      <w:r w:rsidRPr="00D52AF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год</w:t>
      </w:r>
    </w:p>
    <w:p w:rsidR="007E5FAA" w:rsidRPr="00D52AFA" w:rsidRDefault="007E5FAA" w:rsidP="007E5FA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7E5FAA" w:rsidRPr="00D52AFA" w:rsidRDefault="007E5FAA" w:rsidP="00EF3F4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состав </w:t>
      </w:r>
      <w:r w:rsidR="00092839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Чистопольского</w:t>
      </w:r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</w:t>
      </w:r>
      <w:r w:rsidR="00092839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оченевского</w:t>
      </w:r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 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входят два  населенных пункта</w:t>
      </w:r>
      <w:r w:rsidR="00221F03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: с</w:t>
      </w:r>
      <w:proofErr w:type="gramStart"/>
      <w:r w:rsidR="00221F03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.Ч</w:t>
      </w:r>
      <w:proofErr w:type="gramEnd"/>
      <w:r w:rsidR="00221F03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истополье, п.Речник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Административный </w:t>
      </w:r>
      <w:r w:rsidR="00221F03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центр </w:t>
      </w:r>
      <w:r w:rsidR="005B13D9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Чистопольского </w:t>
      </w:r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5B13D9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Start"/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B13D9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gramEnd"/>
      <w:r w:rsidR="005B13D9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истополье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E5FAA" w:rsidRPr="00D52AFA" w:rsidRDefault="007E5FAA" w:rsidP="00EF3F4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Площадь поселения –</w:t>
      </w:r>
      <w:r w:rsidR="000A170D" w:rsidRPr="00D52AFA">
        <w:rPr>
          <w:rFonts w:ascii="Times New Roman" w:eastAsia="Times New Roman" w:hAnsi="Times New Roman" w:cs="Times New Roman"/>
          <w:sz w:val="28"/>
          <w:szCs w:val="28"/>
        </w:rPr>
        <w:t>7003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га.</w:t>
      </w:r>
    </w:p>
    <w:p w:rsidR="007E5FAA" w:rsidRPr="00D52AFA" w:rsidRDefault="007E5FAA" w:rsidP="00EF3F4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Население поселения составляет </w:t>
      </w:r>
      <w:r w:rsidR="00C64D82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2265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1485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человек.</w:t>
      </w:r>
    </w:p>
    <w:p w:rsidR="007E5FAA" w:rsidRPr="00D52AFA" w:rsidRDefault="007E5FAA" w:rsidP="00EF3F4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личных подсобных хозяйств  -</w:t>
      </w:r>
      <w:r w:rsidRPr="00D52AF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962265" w:rsidRPr="00D52AFA">
        <w:rPr>
          <w:rFonts w:ascii="Times New Roman" w:eastAsia="Times New Roman" w:hAnsi="Times New Roman" w:cs="Times New Roman"/>
          <w:sz w:val="28"/>
          <w:szCs w:val="28"/>
        </w:rPr>
        <w:t>533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E5FAA" w:rsidRPr="00D52AFA" w:rsidRDefault="007E5FAA" w:rsidP="00EF3F4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Основными потребителями энергетических ресурсов в </w:t>
      </w:r>
      <w:r w:rsidR="005B13D9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Чистопольского </w:t>
      </w:r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сельсовета </w:t>
      </w:r>
      <w:r w:rsidR="00962265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Коченевского района Новосибирской области 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являются </w:t>
      </w:r>
      <w:r w:rsidR="00AD1FEF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население и 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бюджетные потребители (образовательные учреждения, </w:t>
      </w:r>
      <w:r w:rsidR="00C64D82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учреждения культуры</w:t>
      </w:r>
      <w:r w:rsidR="00CB0E2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</w:t>
      </w:r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.д.)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F3F48" w:rsidRPr="00D52AFA" w:rsidRDefault="007E5FAA" w:rsidP="00EF3F4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территории </w:t>
      </w:r>
      <w:r w:rsidR="00221F03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Чистопольского</w:t>
      </w:r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  <w:r w:rsidR="00962265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Коченевского района Новосибирской области</w:t>
      </w:r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дейс</w:t>
      </w:r>
      <w:r w:rsidR="00221F03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твует</w:t>
      </w:r>
      <w:r w:rsidR="00AD1FEF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почтовых </w:t>
      </w:r>
      <w:r w:rsidR="00221F03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отделени</w:t>
      </w:r>
      <w:r w:rsidR="00AD1FEF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221F03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 с</w:t>
      </w:r>
      <w:proofErr w:type="gramStart"/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94561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Ч</w:t>
      </w:r>
      <w:proofErr w:type="gramEnd"/>
      <w:r w:rsidR="00594561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истополье, п.Реч</w:t>
      </w:r>
      <w:r w:rsidR="00221F03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ник.</w:t>
      </w:r>
    </w:p>
    <w:p w:rsidR="00AD1FEF" w:rsidRPr="00D52AFA" w:rsidRDefault="00EF3F48" w:rsidP="00AD1FE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Образование:</w:t>
      </w:r>
      <w:r w:rsidR="00AD1FEF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с. Чистополье, п. Речник</w:t>
      </w:r>
      <w:r w:rsidR="00C30B2A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D1FEF" w:rsidRPr="00D52AFA" w:rsidRDefault="007E5FAA" w:rsidP="00AD1FEF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Здравоохранение: </w:t>
      </w:r>
      <w:proofErr w:type="spellStart"/>
      <w:r w:rsidR="00AD1FEF" w:rsidRPr="00D52AF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фельшерско-акушерский</w:t>
      </w:r>
      <w:proofErr w:type="spellEnd"/>
      <w:r w:rsidR="00AD1FEF" w:rsidRPr="00D52AF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пункт в </w:t>
      </w:r>
      <w:r w:rsidR="002B5F9E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D1FEF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Start"/>
      <w:r w:rsidR="00AD1FEF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.Ч</w:t>
      </w:r>
      <w:proofErr w:type="gramEnd"/>
      <w:r w:rsidR="00AD1FEF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истополье, п.Речник.</w:t>
      </w:r>
    </w:p>
    <w:p w:rsidR="00EF3F48" w:rsidRPr="00D52AFA" w:rsidRDefault="00AD1FEF" w:rsidP="00EF3F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Культура: в с</w:t>
      </w:r>
      <w:proofErr w:type="gramStart"/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.Ч</w:t>
      </w:r>
      <w:proofErr w:type="gramEnd"/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истополье, п</w:t>
      </w:r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Речник</w:t>
      </w:r>
      <w:r w:rsidR="00C30B2A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EF3F48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F3F48" w:rsidRPr="00D52AFA" w:rsidRDefault="00EF3F48" w:rsidP="00EF3F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Топливно-энергетический баланс в </w:t>
      </w:r>
      <w:r w:rsidR="00AD1FEF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Чистопольском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</w:t>
      </w:r>
      <w:r w:rsidR="00AD1FEF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оченевского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 разрабатывается на 1 год. Актуализируются по мере реализации локальных задач, программ, изменения размеров и источников финансирования, внешних и внутренних факторов воздействия.</w:t>
      </w:r>
    </w:p>
    <w:p w:rsidR="00EF3F48" w:rsidRPr="00D52AFA" w:rsidRDefault="00EF3F48" w:rsidP="00EF3F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топливно-энергетическом балансе </w:t>
      </w:r>
      <w:r w:rsidR="00C30B2A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Чистопольского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</w:t>
      </w:r>
      <w:r w:rsidR="00C30B2A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оченевского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  <w:r w:rsidR="00C30B2A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присутствует  тепловая энергия и дрова.</w:t>
      </w:r>
    </w:p>
    <w:p w:rsidR="00EF3F48" w:rsidRPr="00D52AFA" w:rsidRDefault="00EF3F48" w:rsidP="00EF3F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Тепловой энергией,  потребителей </w:t>
      </w:r>
      <w:r w:rsidR="00C30B2A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Чистопольского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</w:t>
      </w:r>
      <w:r w:rsidR="00C30B2A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оченевского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 обеспечивает МУП </w:t>
      </w:r>
      <w:r w:rsidR="00C30B2A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«Чистопольский комхоз».</w:t>
      </w:r>
    </w:p>
    <w:p w:rsidR="00EF3F48" w:rsidRPr="00D52AFA" w:rsidRDefault="00EF3F48" w:rsidP="00EF3F48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Топливно-энергетический баланс </w:t>
      </w:r>
      <w:r w:rsidR="00C30B2A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Чистопольского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 К</w:t>
      </w:r>
      <w:r w:rsidR="00C30B2A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оченевского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 за 2019 год, в пересчете на условное топливо, приведен в приложении № 1.</w:t>
      </w:r>
    </w:p>
    <w:p w:rsidR="00EF3F48" w:rsidRPr="00D52AFA" w:rsidRDefault="00EF3F48" w:rsidP="00EF3F48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EF3F48" w:rsidRPr="00D52AFA" w:rsidSect="00D52AF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838DF" w:rsidRPr="00D52AFA" w:rsidRDefault="003838DF" w:rsidP="003838DF">
      <w:pPr>
        <w:shd w:val="clear" w:color="auto" w:fill="FFFFFF"/>
        <w:tabs>
          <w:tab w:val="left" w:pos="1227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52AFA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6C6DC8" w:rsidRPr="00D52AFA" w:rsidRDefault="006C6DC8" w:rsidP="006C6DC8">
      <w:pPr>
        <w:shd w:val="clear" w:color="auto" w:fill="FFFFFF"/>
        <w:tabs>
          <w:tab w:val="left" w:pos="1227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2AFA">
        <w:rPr>
          <w:rFonts w:ascii="Times New Roman" w:hAnsi="Times New Roman" w:cs="Times New Roman"/>
          <w:sz w:val="28"/>
          <w:szCs w:val="28"/>
        </w:rPr>
        <w:t xml:space="preserve">Топливно-энергетический баланс </w:t>
      </w:r>
      <w:r w:rsidR="00962265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Чистопольског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сельсовета 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Приложение 1</w:t>
      </w:r>
    </w:p>
    <w:p w:rsidR="003838DF" w:rsidRPr="00D52AFA" w:rsidRDefault="006C6DC8" w:rsidP="003838DF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962265"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>оченевского</w:t>
      </w:r>
      <w:r w:rsidRPr="00D52AF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 Новосибирской области  </w:t>
      </w:r>
      <w:r w:rsidRPr="00D52AFA">
        <w:rPr>
          <w:rFonts w:ascii="Times New Roman" w:hAnsi="Times New Roman" w:cs="Times New Roman"/>
          <w:sz w:val="28"/>
          <w:szCs w:val="28"/>
        </w:rPr>
        <w:t>за 2019 год</w:t>
      </w:r>
    </w:p>
    <w:p w:rsidR="003838DF" w:rsidRPr="00D52AFA" w:rsidRDefault="003838DF" w:rsidP="003838DF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50" w:type="dxa"/>
        <w:tblInd w:w="-1281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129"/>
        <w:gridCol w:w="498"/>
        <w:gridCol w:w="827"/>
        <w:gridCol w:w="662"/>
        <w:gridCol w:w="850"/>
        <w:gridCol w:w="921"/>
        <w:gridCol w:w="780"/>
        <w:gridCol w:w="709"/>
        <w:gridCol w:w="709"/>
        <w:gridCol w:w="921"/>
        <w:gridCol w:w="923"/>
        <w:gridCol w:w="1021"/>
      </w:tblGrid>
      <w:tr w:rsidR="003838DF" w:rsidRPr="00D52AFA" w:rsidTr="00D52AFA">
        <w:trPr>
          <w:cantSplit/>
          <w:trHeight w:val="60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DF295E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Уголь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Сырая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нефть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Нефт</w:t>
            </w:r>
            <w:proofErr w:type="gram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>продукты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Приро</w:t>
            </w:r>
            <w:proofErr w:type="gram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д-</w:t>
            </w:r>
            <w:proofErr w:type="gram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газ</w:t>
            </w:r>
          </w:p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Прочее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>твердое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>топливо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Гидр</w:t>
            </w:r>
            <w:proofErr w:type="gram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энер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гия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>и НВИЭ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Ато</w:t>
            </w:r>
            <w:proofErr w:type="gram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м-</w:t>
            </w:r>
            <w:proofErr w:type="gram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ная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энер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гия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Эле</w:t>
            </w:r>
            <w:proofErr w:type="gram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триче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>энергия</w:t>
            </w:r>
          </w:p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кВт.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Тепловая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энергия </w:t>
            </w:r>
            <w:r w:rsidR="00F74EDB" w:rsidRPr="00D52AFA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   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2  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3   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4   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5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6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7  </w:t>
            </w: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8   </w:t>
            </w: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9    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10   </w:t>
            </w:r>
          </w:p>
        </w:tc>
      </w:tr>
      <w:tr w:rsidR="003838DF" w:rsidRPr="00D52AFA" w:rsidTr="00D52AFA">
        <w:trPr>
          <w:cantSplit/>
          <w:trHeight w:val="36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        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>энергетических ресурсов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  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DF295E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3120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DF295E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3120</w:t>
            </w: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Ввоз          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2  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36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Вывоз         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3  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right="-556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запасов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4  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36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Потребление первичной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энергии       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5  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36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Статистическое       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расхождение   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6  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36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        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электрической энергии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7  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36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тепловой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энергии       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8  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DF295E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545,87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DF295E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3120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Теплоэлектростанции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8.1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Котельные     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8.2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DF295E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545,87</w:t>
            </w: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DF295E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3120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48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Электрокотельные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</w:t>
            </w: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теплоутилизационные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установки     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8.3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Преобразование топлива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9  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Переработка нефти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9.1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Переработка газа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9.2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Обогащение угля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9.3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Собственные нужды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10 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Потери при передаче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36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Конечное потребление 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>энергетических ресурсов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12 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48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Сельское хозяйство,  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рыболовство и        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рыбоводство   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13 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Промышленность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14 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Продукт 1     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14.1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...           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...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Продукт </w:t>
            </w: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14.n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36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Прочая промышленность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15 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Транспорт и связь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16 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Железнодорожный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16.1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Трубопроводный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16.2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Автомобильный 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16.3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Прочий        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16.4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Сфера услуг   (Бюджет)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17 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E9120C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1612,0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E9120C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1612,0</w:t>
            </w:r>
          </w:p>
        </w:tc>
      </w:tr>
      <w:tr w:rsidR="003838DF" w:rsidRPr="00D52AFA" w:rsidTr="00D52AFA">
        <w:trPr>
          <w:cantSplit/>
          <w:trHeight w:val="24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Население        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18    </w:t>
            </w: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52AFA">
        <w:trPr>
          <w:cantSplit/>
          <w:trHeight w:val="600"/>
        </w:trPr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</w:t>
            </w:r>
            <w:proofErr w:type="spellStart"/>
            <w:proofErr w:type="gram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топливно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>энергетических</w:t>
            </w:r>
            <w:proofErr w:type="gram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ресурсов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качестве сырья и на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нетопливные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нужды      </w:t>
            </w:r>
          </w:p>
        </w:tc>
        <w:tc>
          <w:tcPr>
            <w:tcW w:w="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8DF" w:rsidRPr="00D52AFA" w:rsidRDefault="003838DF" w:rsidP="003838DF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</w:p>
    <w:p w:rsidR="003838DF" w:rsidRPr="00D52AFA" w:rsidRDefault="003838DF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838DF" w:rsidRPr="00D52AFA" w:rsidRDefault="003838DF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838DF" w:rsidRPr="00D52AFA" w:rsidRDefault="003838DF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838DF" w:rsidRDefault="003838DF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52AFA" w:rsidRDefault="00D52AFA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52AFA" w:rsidRDefault="00D52AFA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52AFA" w:rsidRDefault="00D52AFA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52AFA" w:rsidRDefault="00D52AFA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52AFA" w:rsidRDefault="00D52AFA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52AFA" w:rsidRDefault="00D52AFA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52AFA" w:rsidRDefault="00D52AFA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52AFA" w:rsidRDefault="00D52AFA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52AFA" w:rsidRDefault="00D52AFA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52AFA" w:rsidRDefault="00D52AFA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52AFA" w:rsidRDefault="00D52AFA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52AFA" w:rsidRDefault="00D52AFA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D52AFA" w:rsidRPr="00D52AFA" w:rsidRDefault="00D52AFA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838DF" w:rsidRPr="00D52AFA" w:rsidRDefault="003838DF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838DF" w:rsidRPr="00D52AFA" w:rsidRDefault="003838DF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838DF" w:rsidRPr="00D52AFA" w:rsidRDefault="003838DF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52AFA">
        <w:rPr>
          <w:rFonts w:ascii="Times New Roman" w:hAnsi="Times New Roman" w:cs="Times New Roman"/>
          <w:sz w:val="28"/>
          <w:szCs w:val="28"/>
        </w:rPr>
        <w:lastRenderedPageBreak/>
        <w:t>Однопродуктовый</w:t>
      </w:r>
      <w:proofErr w:type="spellEnd"/>
      <w:r w:rsidRPr="00D52AFA">
        <w:rPr>
          <w:rFonts w:ascii="Times New Roman" w:hAnsi="Times New Roman" w:cs="Times New Roman"/>
          <w:sz w:val="28"/>
          <w:szCs w:val="28"/>
        </w:rPr>
        <w:t xml:space="preserve"> баланс энергетических ресурсов</w:t>
      </w:r>
    </w:p>
    <w:p w:rsidR="003838DF" w:rsidRPr="00D52AFA" w:rsidRDefault="003838DF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D52AFA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62265" w:rsidRPr="00D52AFA">
        <w:rPr>
          <w:rFonts w:ascii="Times New Roman" w:hAnsi="Times New Roman" w:cs="Times New Roman"/>
          <w:sz w:val="28"/>
          <w:szCs w:val="28"/>
        </w:rPr>
        <w:t>Чистопольского</w:t>
      </w:r>
      <w:r w:rsidRPr="00D52AF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3838DF" w:rsidRPr="00D52AFA" w:rsidRDefault="003838DF" w:rsidP="003838D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53"/>
        <w:gridCol w:w="992"/>
        <w:gridCol w:w="1276"/>
        <w:gridCol w:w="1134"/>
        <w:gridCol w:w="1100"/>
      </w:tblGrid>
      <w:tr w:rsidR="003838DF" w:rsidRPr="00D52AFA" w:rsidTr="00DB0337">
        <w:trPr>
          <w:cantSplit/>
          <w:trHeight w:val="48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Строки топливно-энергетического  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баланса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Номер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строк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>баланса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Вид </w:t>
            </w: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энер</w:t>
            </w:r>
            <w:proofErr w:type="spellEnd"/>
          </w:p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гетического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>ресурса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B44EBC" w:rsidP="009E58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gram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зм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838DF"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   т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r w:rsidR="003838DF" w:rsidRPr="00D52A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м3</w:t>
            </w:r>
          </w:p>
          <w:p w:rsidR="003838DF" w:rsidRPr="00D52AFA" w:rsidRDefault="003838DF" w:rsidP="00DB0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Тонн условного топлива</w:t>
            </w:r>
          </w:p>
          <w:p w:rsidR="003838DF" w:rsidRPr="00D52AFA" w:rsidRDefault="003838DF" w:rsidP="00DB03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энергетических ресурсов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Ввоз         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2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Вывоз        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3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Изменение запасов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4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Потребление первичной энергии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5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Статистическое расхождение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6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электрической энергии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7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Производство тепловой энергии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8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9E585A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545,87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Теплоэлектростанции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8.1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Котельные    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8.2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38DF" w:rsidRPr="00D52AFA" w:rsidRDefault="009E585A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газ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38DF" w:rsidRPr="00D52AFA" w:rsidRDefault="009E585A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545,87</w:t>
            </w: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Электрокотельные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и тепло-            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утилизационные установки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8.3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Преобразование топлива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9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Переработка нефти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9.1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Переработка газа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9.2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Обогащение угля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9.3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Собственные нужды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10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Потери при передаче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11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Конечное потребление энергетических  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ресурсов     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12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36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Сельское хозяйство, рыболовство и    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рыбоводство  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13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Промышленность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14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Продукт 1    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14.1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...          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...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Продукт </w:t>
            </w: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14.n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Прочая промышленность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15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 и связь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16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Железнодорожный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16.1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Трубопроводный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16.2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Автомобильный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16.3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Прочий       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16.4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Сфера услуг  </w:t>
            </w:r>
            <w:proofErr w:type="gram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Бюджет)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17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838DF" w:rsidRPr="00D52AFA" w:rsidRDefault="00E9120C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1612,0</w:t>
            </w:r>
          </w:p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24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Население        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18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38DF" w:rsidRPr="00D52AFA" w:rsidTr="00DB0337">
        <w:trPr>
          <w:cantSplit/>
          <w:trHeight w:val="48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Использование топливно-энергетических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ресурсов в качестве сырья и на         </w:t>
            </w:r>
            <w:r w:rsidRPr="00D52AF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>нетопливные</w:t>
            </w:r>
            <w:proofErr w:type="spellEnd"/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 нужды                     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2AFA">
              <w:rPr>
                <w:rFonts w:ascii="Times New Roman" w:hAnsi="Times New Roman" w:cs="Times New Roman"/>
                <w:sz w:val="28"/>
                <w:szCs w:val="28"/>
              </w:rPr>
              <w:t xml:space="preserve">19 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3838DF" w:rsidRPr="00D52AFA" w:rsidRDefault="003838DF" w:rsidP="00DB0337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8DF" w:rsidRPr="00D52AFA" w:rsidRDefault="003838DF" w:rsidP="003838DF">
      <w:pPr>
        <w:pStyle w:val="ConsPlusNonformat"/>
        <w:widowControl/>
        <w:pBdr>
          <w:top w:val="single" w:sz="6" w:space="0" w:color="auto"/>
        </w:pBdr>
        <w:rPr>
          <w:rFonts w:ascii="Times New Roman" w:hAnsi="Times New Roman" w:cs="Times New Roman"/>
          <w:sz w:val="28"/>
          <w:szCs w:val="28"/>
        </w:rPr>
      </w:pPr>
    </w:p>
    <w:p w:rsidR="00F85B9B" w:rsidRDefault="00F85B9B" w:rsidP="007E5FAA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</w:rPr>
      </w:pPr>
    </w:p>
    <w:sectPr w:rsidR="00F85B9B" w:rsidSect="00D52AF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7C3" w:rsidRDefault="003E47C3" w:rsidP="00EF3F48">
      <w:pPr>
        <w:spacing w:after="0" w:line="240" w:lineRule="auto"/>
      </w:pPr>
      <w:r>
        <w:separator/>
      </w:r>
    </w:p>
  </w:endnote>
  <w:endnote w:type="continuationSeparator" w:id="0">
    <w:p w:rsidR="003E47C3" w:rsidRDefault="003E47C3" w:rsidP="00EF3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7C3" w:rsidRDefault="003E47C3" w:rsidP="00EF3F48">
      <w:pPr>
        <w:spacing w:after="0" w:line="240" w:lineRule="auto"/>
      </w:pPr>
      <w:r>
        <w:separator/>
      </w:r>
    </w:p>
  </w:footnote>
  <w:footnote w:type="continuationSeparator" w:id="0">
    <w:p w:rsidR="003E47C3" w:rsidRDefault="003E47C3" w:rsidP="00EF3F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E5FAA"/>
    <w:rsid w:val="000917F6"/>
    <w:rsid w:val="00092839"/>
    <w:rsid w:val="000A170D"/>
    <w:rsid w:val="000C5867"/>
    <w:rsid w:val="0011595D"/>
    <w:rsid w:val="00122D4C"/>
    <w:rsid w:val="00216815"/>
    <w:rsid w:val="00221F03"/>
    <w:rsid w:val="00223AAD"/>
    <w:rsid w:val="0025598A"/>
    <w:rsid w:val="002679D0"/>
    <w:rsid w:val="002B5F9E"/>
    <w:rsid w:val="003634D8"/>
    <w:rsid w:val="003838DF"/>
    <w:rsid w:val="00386E8E"/>
    <w:rsid w:val="003E47C3"/>
    <w:rsid w:val="00483C76"/>
    <w:rsid w:val="004D0186"/>
    <w:rsid w:val="004D203D"/>
    <w:rsid w:val="004E7760"/>
    <w:rsid w:val="004F4DD2"/>
    <w:rsid w:val="00517871"/>
    <w:rsid w:val="00594561"/>
    <w:rsid w:val="005A5663"/>
    <w:rsid w:val="005B13D9"/>
    <w:rsid w:val="00630883"/>
    <w:rsid w:val="006C6DC8"/>
    <w:rsid w:val="006C7BEE"/>
    <w:rsid w:val="006E2D38"/>
    <w:rsid w:val="006F01C6"/>
    <w:rsid w:val="00701684"/>
    <w:rsid w:val="00741470"/>
    <w:rsid w:val="00783858"/>
    <w:rsid w:val="007E5FAA"/>
    <w:rsid w:val="00843C7A"/>
    <w:rsid w:val="00856958"/>
    <w:rsid w:val="008646AC"/>
    <w:rsid w:val="00962265"/>
    <w:rsid w:val="009E585A"/>
    <w:rsid w:val="00A15105"/>
    <w:rsid w:val="00A442C3"/>
    <w:rsid w:val="00A92FD4"/>
    <w:rsid w:val="00AD1FEF"/>
    <w:rsid w:val="00B44EBC"/>
    <w:rsid w:val="00B75E1B"/>
    <w:rsid w:val="00B80373"/>
    <w:rsid w:val="00B95CD4"/>
    <w:rsid w:val="00BC09EC"/>
    <w:rsid w:val="00BE043B"/>
    <w:rsid w:val="00C24707"/>
    <w:rsid w:val="00C26724"/>
    <w:rsid w:val="00C30B2A"/>
    <w:rsid w:val="00C64D82"/>
    <w:rsid w:val="00CB0E2C"/>
    <w:rsid w:val="00CF070E"/>
    <w:rsid w:val="00D52AFA"/>
    <w:rsid w:val="00DF295E"/>
    <w:rsid w:val="00E24D40"/>
    <w:rsid w:val="00E65AA1"/>
    <w:rsid w:val="00E9120C"/>
    <w:rsid w:val="00EB53D1"/>
    <w:rsid w:val="00EF3F48"/>
    <w:rsid w:val="00F74EDB"/>
    <w:rsid w:val="00F85B9B"/>
    <w:rsid w:val="00F95763"/>
    <w:rsid w:val="00FA7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C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с интервалом Знак,Без интервала1 Знак,No Spacing1 Знак,No Spacing Знак"/>
    <w:link w:val="a4"/>
    <w:uiPriority w:val="1"/>
    <w:locked/>
    <w:rsid w:val="007E5FAA"/>
    <w:rPr>
      <w:rFonts w:ascii="Calibri" w:eastAsiaTheme="minorHAnsi" w:hAnsi="Calibri" w:cs="Calibri"/>
      <w:lang w:eastAsia="en-US"/>
    </w:rPr>
  </w:style>
  <w:style w:type="paragraph" w:styleId="a4">
    <w:name w:val="No Spacing"/>
    <w:aliases w:val="с интервалом,Без интервала1,No Spacing1,No Spacing"/>
    <w:link w:val="a3"/>
    <w:qFormat/>
    <w:rsid w:val="007E5FAA"/>
    <w:pPr>
      <w:spacing w:after="0" w:line="240" w:lineRule="auto"/>
    </w:pPr>
    <w:rPr>
      <w:rFonts w:ascii="Calibri" w:eastAsiaTheme="minorHAnsi" w:hAnsi="Calibri" w:cs="Calibri"/>
      <w:lang w:eastAsia="en-US"/>
    </w:rPr>
  </w:style>
  <w:style w:type="paragraph" w:customStyle="1" w:styleId="ConsPlusNormal">
    <w:name w:val="ConsPlusNormal"/>
    <w:rsid w:val="00EF3F48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styleId="a5">
    <w:name w:val="Hyperlink"/>
    <w:basedOn w:val="a0"/>
    <w:uiPriority w:val="99"/>
    <w:semiHidden/>
    <w:unhideWhenUsed/>
    <w:rsid w:val="00EF3F48"/>
    <w:rPr>
      <w:color w:val="0000FF"/>
      <w:u w:val="single"/>
    </w:rPr>
  </w:style>
  <w:style w:type="paragraph" w:styleId="a6">
    <w:name w:val="Normal (Web)"/>
    <w:aliases w:val="Обычный (Web)1"/>
    <w:basedOn w:val="a"/>
    <w:unhideWhenUsed/>
    <w:rsid w:val="00EF3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EF3F48"/>
    <w:rPr>
      <w:b/>
      <w:bCs/>
    </w:rPr>
  </w:style>
  <w:style w:type="paragraph" w:customStyle="1" w:styleId="ConsPlusNonformat">
    <w:name w:val="ConsPlusNonformat"/>
    <w:rsid w:val="003838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9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98D30-FD80-431D-92DD-FB0095262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</Pages>
  <Words>1118</Words>
  <Characters>6377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31</cp:revision>
  <dcterms:created xsi:type="dcterms:W3CDTF">2019-09-02T03:28:00Z</dcterms:created>
  <dcterms:modified xsi:type="dcterms:W3CDTF">2021-01-19T09:16:00Z</dcterms:modified>
</cp:coreProperties>
</file>